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656A" w14:textId="4EB1B6F5" w:rsidR="003A3127" w:rsidRPr="003A3127" w:rsidRDefault="003A3127" w:rsidP="003A3127">
      <w:pPr>
        <w:pStyle w:val="Nadpis1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0" w:name="_Toc182903941"/>
      <w:r w:rsidRPr="003A3127">
        <w:rPr>
          <w:rFonts w:ascii="Times New Roman" w:hAnsi="Times New Roman" w:cs="Times New Roman"/>
          <w:b/>
          <w:bCs/>
          <w:color w:val="auto"/>
          <w:u w:val="single"/>
        </w:rPr>
        <w:t>Pravidla soutěže Techné Challenge Resslova 202</w:t>
      </w:r>
      <w:r w:rsidR="002F4D8D">
        <w:rPr>
          <w:rFonts w:ascii="Times New Roman" w:hAnsi="Times New Roman" w:cs="Times New Roman"/>
          <w:b/>
          <w:bCs/>
          <w:color w:val="auto"/>
          <w:u w:val="single"/>
        </w:rPr>
        <w:t>5</w:t>
      </w:r>
      <w:r w:rsidRPr="003A3127">
        <w:rPr>
          <w:rFonts w:ascii="Times New Roman" w:hAnsi="Times New Roman" w:cs="Times New Roman"/>
          <w:b/>
          <w:bCs/>
          <w:color w:val="auto"/>
          <w:u w:val="single"/>
        </w:rPr>
        <w:t>/202</w:t>
      </w:r>
      <w:bookmarkEnd w:id="0"/>
      <w:r w:rsidR="002F4D8D">
        <w:rPr>
          <w:rFonts w:ascii="Times New Roman" w:hAnsi="Times New Roman" w:cs="Times New Roman"/>
          <w:b/>
          <w:bCs/>
          <w:color w:val="auto"/>
          <w:u w:val="single"/>
        </w:rPr>
        <w:t>6</w:t>
      </w:r>
    </w:p>
    <w:p w14:paraId="16454197" w14:textId="77777777" w:rsidR="003A3127" w:rsidRPr="000F73F7" w:rsidRDefault="003A3127" w:rsidP="003A3127"/>
    <w:p w14:paraId="79F20C87" w14:textId="77777777" w:rsidR="003A3127" w:rsidRPr="00027823" w:rsidRDefault="003A3127" w:rsidP="003A3127">
      <w:pPr>
        <w:spacing w:after="160" w:line="360" w:lineRule="auto"/>
        <w:jc w:val="both"/>
        <w:rPr>
          <w:b/>
          <w:bCs/>
        </w:rPr>
      </w:pPr>
      <w:r w:rsidRPr="00027823">
        <w:rPr>
          <w:b/>
          <w:bCs/>
        </w:rPr>
        <w:t>1. Cíl soutěže</w:t>
      </w:r>
    </w:p>
    <w:p w14:paraId="55D78C9B" w14:textId="77777777" w:rsidR="003A3127" w:rsidRPr="00027823" w:rsidRDefault="003A3127" w:rsidP="003A3127">
      <w:pPr>
        <w:spacing w:after="160" w:line="360" w:lineRule="auto"/>
        <w:jc w:val="both"/>
      </w:pPr>
      <w:r w:rsidRPr="00027823">
        <w:t>Podpořit kreativitu, technické dovednosti a</w:t>
      </w:r>
      <w:r>
        <w:t xml:space="preserve"> také</w:t>
      </w:r>
      <w:r w:rsidRPr="00027823">
        <w:t xml:space="preserve"> týmovou spolupráci žáků Střední průmyslové školy, Ústí nad Labem, Resslova 5, příspěvkové organizace</w:t>
      </w:r>
      <w:r>
        <w:t>, středisko Resslova</w:t>
      </w:r>
      <w:r w:rsidRPr="00027823">
        <w:t xml:space="preserve"> v oborech elektrotechnika, dopravní prostředky a strojírenství. Soutěž má za cíl propojit teoretické znalosti s praktickými aplikacemi a motivovat žáky k inovativnímu myšlení.</w:t>
      </w:r>
    </w:p>
    <w:p w14:paraId="4939EFFF" w14:textId="77777777" w:rsidR="003A3127" w:rsidRPr="00027823" w:rsidRDefault="003A3127" w:rsidP="003A3127">
      <w:pPr>
        <w:spacing w:after="160" w:line="360" w:lineRule="auto"/>
        <w:jc w:val="both"/>
        <w:rPr>
          <w:b/>
          <w:bCs/>
        </w:rPr>
      </w:pPr>
      <w:r w:rsidRPr="00027823">
        <w:rPr>
          <w:b/>
          <w:bCs/>
        </w:rPr>
        <w:t>2. Kategorie soutěže</w:t>
      </w:r>
    </w:p>
    <w:p w14:paraId="4EB8F3BC" w14:textId="77777777" w:rsidR="003A3127" w:rsidRPr="00027823" w:rsidRDefault="003A3127" w:rsidP="003A3127">
      <w:pPr>
        <w:numPr>
          <w:ilvl w:val="0"/>
          <w:numId w:val="1"/>
        </w:numPr>
        <w:spacing w:after="160" w:line="360" w:lineRule="auto"/>
        <w:jc w:val="both"/>
      </w:pPr>
      <w:r>
        <w:t>A</w:t>
      </w:r>
      <w:r w:rsidRPr="00027823">
        <w:t>utomatizace a počítačové aplikace</w:t>
      </w:r>
    </w:p>
    <w:p w14:paraId="286B54EE" w14:textId="77777777" w:rsidR="003A3127" w:rsidRPr="00027823" w:rsidRDefault="003A3127" w:rsidP="003A3127">
      <w:pPr>
        <w:numPr>
          <w:ilvl w:val="0"/>
          <w:numId w:val="1"/>
        </w:numPr>
        <w:spacing w:after="160" w:line="360" w:lineRule="auto"/>
        <w:jc w:val="both"/>
      </w:pPr>
      <w:r>
        <w:t>E</w:t>
      </w:r>
      <w:r w:rsidRPr="00027823">
        <w:t>nergetika a informatika</w:t>
      </w:r>
    </w:p>
    <w:p w14:paraId="38A5FBF0" w14:textId="77777777" w:rsidR="003A3127" w:rsidRPr="00027823" w:rsidRDefault="003A3127" w:rsidP="003A3127">
      <w:pPr>
        <w:numPr>
          <w:ilvl w:val="0"/>
          <w:numId w:val="1"/>
        </w:numPr>
        <w:spacing w:after="160" w:line="360" w:lineRule="auto"/>
        <w:jc w:val="both"/>
      </w:pPr>
      <w:r w:rsidRPr="00027823">
        <w:t>Dopravní prostředky</w:t>
      </w:r>
    </w:p>
    <w:p w14:paraId="52BEF8FC" w14:textId="77777777" w:rsidR="003A3127" w:rsidRPr="00027823" w:rsidRDefault="003A3127" w:rsidP="003A3127">
      <w:pPr>
        <w:numPr>
          <w:ilvl w:val="0"/>
          <w:numId w:val="1"/>
        </w:numPr>
        <w:spacing w:after="160" w:line="360" w:lineRule="auto"/>
        <w:jc w:val="both"/>
      </w:pPr>
      <w:r w:rsidRPr="00027823">
        <w:t>Strojírenství</w:t>
      </w:r>
    </w:p>
    <w:p w14:paraId="0362AA60" w14:textId="77777777" w:rsidR="003A3127" w:rsidRPr="00027823" w:rsidRDefault="003A3127" w:rsidP="003A3127">
      <w:pPr>
        <w:spacing w:after="160" w:line="360" w:lineRule="auto"/>
        <w:jc w:val="both"/>
        <w:rPr>
          <w:b/>
          <w:bCs/>
        </w:rPr>
      </w:pPr>
      <w:r w:rsidRPr="00027823">
        <w:rPr>
          <w:b/>
          <w:bCs/>
        </w:rPr>
        <w:t>3. Pravidla soutěže</w:t>
      </w:r>
    </w:p>
    <w:p w14:paraId="7B2EDBA5" w14:textId="77777777" w:rsidR="003A3127" w:rsidRPr="00027823" w:rsidRDefault="003A3127" w:rsidP="003A3127">
      <w:pPr>
        <w:numPr>
          <w:ilvl w:val="0"/>
          <w:numId w:val="2"/>
        </w:numPr>
        <w:spacing w:after="160" w:line="360" w:lineRule="auto"/>
        <w:jc w:val="both"/>
      </w:pPr>
      <w:r w:rsidRPr="00027823">
        <w:rPr>
          <w:b/>
          <w:bCs/>
        </w:rPr>
        <w:t>Účastníci:</w:t>
      </w:r>
      <w:r w:rsidRPr="00027823">
        <w:t xml:space="preserve"> Soutěž je určena pro </w:t>
      </w:r>
      <w:r>
        <w:t xml:space="preserve">jednotlivce i </w:t>
      </w:r>
      <w:r w:rsidRPr="00027823">
        <w:t xml:space="preserve">týmy složené z </w:t>
      </w:r>
      <w:r>
        <w:t>2</w:t>
      </w:r>
      <w:r w:rsidRPr="00027823">
        <w:t>–5 žáků Střední průmyslové školy, Ústí nad Labem, Resslova 5, příspěvková organizace.</w:t>
      </w:r>
    </w:p>
    <w:p w14:paraId="4FAD40AD" w14:textId="3A38C307" w:rsidR="003A3127" w:rsidRPr="00027823" w:rsidRDefault="003A3127" w:rsidP="003A3127">
      <w:pPr>
        <w:numPr>
          <w:ilvl w:val="0"/>
          <w:numId w:val="2"/>
        </w:numPr>
        <w:spacing w:after="160" w:line="360" w:lineRule="auto"/>
        <w:jc w:val="both"/>
      </w:pPr>
      <w:r w:rsidRPr="00027823">
        <w:rPr>
          <w:b/>
          <w:bCs/>
        </w:rPr>
        <w:t>Registrace:</w:t>
      </w:r>
      <w:r w:rsidRPr="00027823">
        <w:t xml:space="preserve"> Týmy se musí zaregistrovat do soutěže do </w:t>
      </w:r>
      <w:r w:rsidR="000C5C30">
        <w:t>2</w:t>
      </w:r>
      <w:r w:rsidR="006948B9">
        <w:t>9</w:t>
      </w:r>
      <w:r w:rsidRPr="00027823">
        <w:t xml:space="preserve">. </w:t>
      </w:r>
      <w:r w:rsidR="006948B9">
        <w:t>ledna</w:t>
      </w:r>
      <w:r w:rsidRPr="00027823">
        <w:t xml:space="preserve"> 202</w:t>
      </w:r>
      <w:r w:rsidR="006948B9">
        <w:t>6</w:t>
      </w:r>
      <w:r w:rsidR="005A0D5A">
        <w:t xml:space="preserve"> (vč.)</w:t>
      </w:r>
      <w:r w:rsidRPr="00027823">
        <w:t xml:space="preserve"> prostřednictvím online formuláře</w:t>
      </w:r>
      <w:r w:rsidR="00A80777">
        <w:t>:</w:t>
      </w:r>
      <w:r w:rsidR="00A80777" w:rsidRPr="00933133">
        <w:rPr>
          <w:color w:val="0070C0"/>
        </w:rPr>
        <w:t xml:space="preserve"> </w:t>
      </w:r>
      <w:hyperlink r:id="rId5" w:history="1">
        <w:r w:rsidR="00500745" w:rsidRPr="00933133">
          <w:rPr>
            <w:rStyle w:val="Hypertextovodkaz"/>
            <w:rFonts w:eastAsiaTheme="majorEastAsia"/>
            <w:i/>
            <w:iCs/>
            <w:color w:val="0070C0"/>
            <w:u w:val="none"/>
          </w:rPr>
          <w:t>https://likelink.cz/8g2</w:t>
        </w:r>
      </w:hyperlink>
    </w:p>
    <w:p w14:paraId="449710E1" w14:textId="77777777" w:rsidR="003A3127" w:rsidRPr="00027823" w:rsidRDefault="003A3127" w:rsidP="003A3127">
      <w:pPr>
        <w:numPr>
          <w:ilvl w:val="0"/>
          <w:numId w:val="2"/>
        </w:numPr>
        <w:spacing w:after="160" w:line="360" w:lineRule="auto"/>
        <w:jc w:val="both"/>
      </w:pPr>
      <w:r w:rsidRPr="00027823">
        <w:rPr>
          <w:b/>
          <w:bCs/>
        </w:rPr>
        <w:t>Výběr tématu:</w:t>
      </w:r>
      <w:r w:rsidRPr="00027823">
        <w:t xml:space="preserve"> Každý tým si vybere jedno z následujících témat:</w:t>
      </w:r>
    </w:p>
    <w:p w14:paraId="726F4E05" w14:textId="77777777" w:rsidR="003A3127" w:rsidRPr="00027823" w:rsidRDefault="003A3127" w:rsidP="003A3127">
      <w:pPr>
        <w:numPr>
          <w:ilvl w:val="1"/>
          <w:numId w:val="3"/>
        </w:numPr>
        <w:spacing w:after="160" w:line="360" w:lineRule="auto"/>
        <w:jc w:val="both"/>
      </w:pPr>
      <w:r w:rsidRPr="00027823">
        <w:rPr>
          <w:b/>
          <w:bCs/>
        </w:rPr>
        <w:t>Automatizace a počítačové aplikace:</w:t>
      </w:r>
      <w:r w:rsidRPr="00027823">
        <w:t xml:space="preserve"> Vytvoření funkčního modelu automatizovaného systému (např. chytrá domácnost, průmyslový robot).</w:t>
      </w:r>
    </w:p>
    <w:p w14:paraId="3310FE31" w14:textId="77777777" w:rsidR="003A3127" w:rsidRPr="00027823" w:rsidRDefault="003A3127" w:rsidP="003A3127">
      <w:pPr>
        <w:numPr>
          <w:ilvl w:val="1"/>
          <w:numId w:val="4"/>
        </w:numPr>
        <w:spacing w:after="160" w:line="360" w:lineRule="auto"/>
        <w:jc w:val="both"/>
      </w:pPr>
      <w:r w:rsidRPr="00027823">
        <w:rPr>
          <w:b/>
          <w:bCs/>
        </w:rPr>
        <w:t xml:space="preserve">Energetika a informatika: </w:t>
      </w:r>
      <w:r w:rsidRPr="00027823">
        <w:t>Návrh a realizace projektu zaměřeného na obnovitelné zdroje energie nebo inteligentní energetické systémy.</w:t>
      </w:r>
    </w:p>
    <w:p w14:paraId="2DF478B1" w14:textId="77777777" w:rsidR="003A3127" w:rsidRPr="00027823" w:rsidRDefault="003A3127" w:rsidP="003A3127">
      <w:pPr>
        <w:numPr>
          <w:ilvl w:val="1"/>
          <w:numId w:val="5"/>
        </w:numPr>
        <w:spacing w:after="160" w:line="360" w:lineRule="auto"/>
        <w:jc w:val="both"/>
      </w:pPr>
      <w:r w:rsidRPr="00027823">
        <w:rPr>
          <w:b/>
          <w:bCs/>
        </w:rPr>
        <w:t>Dopravní prostředky:</w:t>
      </w:r>
      <w:r w:rsidRPr="00027823">
        <w:t xml:space="preserve"> Konstrukce a optimalizace modelu dopravního prostředku (např. elektrické vozidlo, dron).</w:t>
      </w:r>
    </w:p>
    <w:p w14:paraId="16C6DE71" w14:textId="77777777" w:rsidR="003A3127" w:rsidRPr="00027823" w:rsidRDefault="003A3127" w:rsidP="003A3127">
      <w:pPr>
        <w:numPr>
          <w:ilvl w:val="1"/>
          <w:numId w:val="6"/>
        </w:numPr>
        <w:spacing w:after="160" w:line="360" w:lineRule="auto"/>
        <w:jc w:val="both"/>
      </w:pPr>
      <w:r w:rsidRPr="00027823">
        <w:rPr>
          <w:b/>
          <w:bCs/>
        </w:rPr>
        <w:t>Strojírenství:</w:t>
      </w:r>
      <w:r w:rsidRPr="00027823">
        <w:t xml:space="preserve"> Vývoj inovativního strojírenského řešení (např. 3D tisk, CNC obrábění).</w:t>
      </w:r>
    </w:p>
    <w:p w14:paraId="66505B1B" w14:textId="77777777" w:rsidR="003A3127" w:rsidRPr="00027823" w:rsidRDefault="003A3127" w:rsidP="003A3127">
      <w:pPr>
        <w:spacing w:after="160" w:line="360" w:lineRule="auto"/>
        <w:jc w:val="both"/>
        <w:rPr>
          <w:b/>
          <w:bCs/>
        </w:rPr>
      </w:pPr>
      <w:r w:rsidRPr="00027823">
        <w:rPr>
          <w:b/>
          <w:bCs/>
        </w:rPr>
        <w:lastRenderedPageBreak/>
        <w:t>4. Průběh soutěže</w:t>
      </w:r>
    </w:p>
    <w:p w14:paraId="33C414A5" w14:textId="7E724505" w:rsidR="003A3127" w:rsidRPr="00027823" w:rsidRDefault="003A3127" w:rsidP="003A3127">
      <w:pPr>
        <w:numPr>
          <w:ilvl w:val="0"/>
          <w:numId w:val="7"/>
        </w:numPr>
        <w:spacing w:after="160" w:line="360" w:lineRule="auto"/>
        <w:jc w:val="both"/>
      </w:pPr>
      <w:r w:rsidRPr="00027823">
        <w:rPr>
          <w:b/>
          <w:bCs/>
        </w:rPr>
        <w:t>Registrace:</w:t>
      </w:r>
      <w:r w:rsidRPr="00027823">
        <w:t xml:space="preserve"> </w:t>
      </w:r>
      <w:r w:rsidR="00500745">
        <w:t>Jednotlivci/t</w:t>
      </w:r>
      <w:r w:rsidRPr="00027823">
        <w:t xml:space="preserve">ýmy se zaregistrují do soutěže do </w:t>
      </w:r>
      <w:r w:rsidR="000C5C30">
        <w:t>2</w:t>
      </w:r>
      <w:r w:rsidR="00D81ED1">
        <w:t>9</w:t>
      </w:r>
      <w:r w:rsidRPr="00027823">
        <w:t xml:space="preserve">. </w:t>
      </w:r>
      <w:r w:rsidR="00D81ED1">
        <w:t>ledna</w:t>
      </w:r>
      <w:r w:rsidRPr="00027823">
        <w:t xml:space="preserve"> 202</w:t>
      </w:r>
      <w:r w:rsidR="00D81ED1">
        <w:t>6</w:t>
      </w:r>
      <w:r w:rsidRPr="00027823">
        <w:t xml:space="preserve"> </w:t>
      </w:r>
      <w:r w:rsidR="00FE6232">
        <w:t xml:space="preserve">vč. </w:t>
      </w:r>
      <w:r w:rsidRPr="00027823">
        <w:t>prostřednictvím webového formuláře</w:t>
      </w:r>
      <w:r>
        <w:t xml:space="preserve"> na adrese: </w:t>
      </w:r>
      <w:r w:rsidRPr="00933133">
        <w:rPr>
          <w:i/>
          <w:iCs/>
          <w:color w:val="0070C0"/>
        </w:rPr>
        <w:t>www.spsul.cz/</w:t>
      </w:r>
      <w:r w:rsidR="000C5C30">
        <w:rPr>
          <w:i/>
          <w:iCs/>
          <w:color w:val="0070C0"/>
        </w:rPr>
        <w:t>soutez-</w:t>
      </w:r>
      <w:r w:rsidRPr="00933133">
        <w:rPr>
          <w:i/>
          <w:iCs/>
          <w:color w:val="0070C0"/>
        </w:rPr>
        <w:t>techne-challenge</w:t>
      </w:r>
    </w:p>
    <w:p w14:paraId="0458BEC2" w14:textId="33BCB52E" w:rsidR="003A3127" w:rsidRPr="00027823" w:rsidRDefault="003A3127" w:rsidP="003A3127">
      <w:pPr>
        <w:numPr>
          <w:ilvl w:val="0"/>
          <w:numId w:val="7"/>
        </w:numPr>
        <w:spacing w:after="160" w:line="360" w:lineRule="auto"/>
        <w:jc w:val="both"/>
      </w:pPr>
      <w:r w:rsidRPr="00027823">
        <w:rPr>
          <w:b/>
          <w:bCs/>
        </w:rPr>
        <w:t>Příprava projektů:</w:t>
      </w:r>
      <w:r w:rsidRPr="00027823">
        <w:t xml:space="preserve"> </w:t>
      </w:r>
      <w:r>
        <w:t>Jednotlivci/t</w:t>
      </w:r>
      <w:r w:rsidRPr="00027823">
        <w:t xml:space="preserve">ýmy mají čas na přípravu a realizaci svých projektů do </w:t>
      </w:r>
      <w:r w:rsidR="00FE6232">
        <w:t>27</w:t>
      </w:r>
      <w:r w:rsidRPr="00027823">
        <w:t xml:space="preserve">. </w:t>
      </w:r>
      <w:r w:rsidR="00FE6232">
        <w:t>března</w:t>
      </w:r>
      <w:r w:rsidRPr="00027823">
        <w:t xml:space="preserve"> 202</w:t>
      </w:r>
      <w:r w:rsidR="00FE6232">
        <w:t>6 vč</w:t>
      </w:r>
      <w:r w:rsidRPr="00027823">
        <w:t>.</w:t>
      </w:r>
    </w:p>
    <w:p w14:paraId="5B9AD086" w14:textId="27E9C993" w:rsidR="003A3127" w:rsidRPr="00027823" w:rsidRDefault="003A3127" w:rsidP="003A3127">
      <w:pPr>
        <w:numPr>
          <w:ilvl w:val="0"/>
          <w:numId w:val="7"/>
        </w:numPr>
        <w:spacing w:after="160" w:line="360" w:lineRule="auto"/>
        <w:jc w:val="both"/>
      </w:pPr>
      <w:r w:rsidRPr="00027823">
        <w:rPr>
          <w:b/>
          <w:bCs/>
        </w:rPr>
        <w:t>Prezentace projektů:</w:t>
      </w:r>
      <w:r w:rsidRPr="00027823">
        <w:t xml:space="preserve"> Finální prezentace a hodnocení projektů proběhne </w:t>
      </w:r>
      <w:r w:rsidR="00FE6232">
        <w:t>v průběhu dubna 2026</w:t>
      </w:r>
      <w:r w:rsidR="0056015F">
        <w:t xml:space="preserve"> (konkrétní termín bude upřesněn)</w:t>
      </w:r>
      <w:r w:rsidRPr="00027823">
        <w:t xml:space="preserve">. Týmy budou prezentovat své projekty před odbornou porotou složenou z učitelů a </w:t>
      </w:r>
      <w:r w:rsidR="0056015F">
        <w:t xml:space="preserve">příp. </w:t>
      </w:r>
      <w:r w:rsidRPr="00027823">
        <w:t>zástupců průmyslových partnerů školy.</w:t>
      </w:r>
    </w:p>
    <w:p w14:paraId="5D3E796C" w14:textId="77777777" w:rsidR="003A3127" w:rsidRPr="00027823" w:rsidRDefault="003A3127" w:rsidP="003A3127">
      <w:pPr>
        <w:numPr>
          <w:ilvl w:val="0"/>
          <w:numId w:val="7"/>
        </w:numPr>
        <w:spacing w:after="160" w:line="360" w:lineRule="auto"/>
        <w:jc w:val="both"/>
      </w:pPr>
      <w:r w:rsidRPr="00027823">
        <w:rPr>
          <w:b/>
          <w:bCs/>
        </w:rPr>
        <w:t>Hodnocení:</w:t>
      </w:r>
      <w:r w:rsidRPr="00027823">
        <w:t xml:space="preserve"> Projekty budou hodnoceny na základě následujících kritérií:</w:t>
      </w:r>
    </w:p>
    <w:p w14:paraId="40C50EC8" w14:textId="77777777" w:rsidR="003A3127" w:rsidRDefault="003A3127" w:rsidP="003A3127">
      <w:pPr>
        <w:numPr>
          <w:ilvl w:val="1"/>
          <w:numId w:val="8"/>
        </w:numPr>
        <w:spacing w:after="0" w:line="360" w:lineRule="auto"/>
        <w:ind w:left="1434" w:hanging="357"/>
        <w:jc w:val="both"/>
      </w:pPr>
      <w:r w:rsidRPr="00027823">
        <w:t>Originalita</w:t>
      </w:r>
    </w:p>
    <w:p w14:paraId="62D4F3BC" w14:textId="77777777" w:rsidR="003A3127" w:rsidRPr="00027823" w:rsidRDefault="003A3127" w:rsidP="003A3127">
      <w:pPr>
        <w:numPr>
          <w:ilvl w:val="1"/>
          <w:numId w:val="8"/>
        </w:numPr>
        <w:spacing w:after="0" w:line="360" w:lineRule="auto"/>
        <w:ind w:left="1434" w:hanging="357"/>
        <w:jc w:val="both"/>
      </w:pPr>
      <w:r w:rsidRPr="00027823">
        <w:t>Technická náročnost</w:t>
      </w:r>
    </w:p>
    <w:p w14:paraId="1E974E69" w14:textId="77777777" w:rsidR="003A3127" w:rsidRPr="00027823" w:rsidRDefault="003A3127" w:rsidP="003A3127">
      <w:pPr>
        <w:numPr>
          <w:ilvl w:val="1"/>
          <w:numId w:val="9"/>
        </w:numPr>
        <w:spacing w:after="0" w:line="360" w:lineRule="auto"/>
        <w:ind w:left="1434" w:hanging="357"/>
        <w:jc w:val="both"/>
      </w:pPr>
      <w:r w:rsidRPr="00027823">
        <w:t>Funkčnost</w:t>
      </w:r>
    </w:p>
    <w:p w14:paraId="2DA7E731" w14:textId="77777777" w:rsidR="003A3127" w:rsidRPr="00027823" w:rsidRDefault="003A3127" w:rsidP="003A3127">
      <w:pPr>
        <w:numPr>
          <w:ilvl w:val="1"/>
          <w:numId w:val="10"/>
        </w:numPr>
        <w:spacing w:after="0" w:line="360" w:lineRule="auto"/>
        <w:ind w:left="1434" w:hanging="357"/>
        <w:jc w:val="both"/>
      </w:pPr>
      <w:r w:rsidRPr="00027823">
        <w:t>Prezentace</w:t>
      </w:r>
    </w:p>
    <w:p w14:paraId="1D5CFC7F" w14:textId="77777777" w:rsidR="003A3127" w:rsidRPr="00027823" w:rsidRDefault="003A3127" w:rsidP="003A3127">
      <w:pPr>
        <w:spacing w:after="160" w:line="360" w:lineRule="auto"/>
        <w:jc w:val="both"/>
        <w:rPr>
          <w:b/>
          <w:bCs/>
        </w:rPr>
      </w:pPr>
      <w:r w:rsidRPr="00027823">
        <w:rPr>
          <w:b/>
          <w:bCs/>
        </w:rPr>
        <w:t>5. Ceny</w:t>
      </w:r>
    </w:p>
    <w:p w14:paraId="134F68BC" w14:textId="77777777" w:rsidR="003A3127" w:rsidRPr="00027823" w:rsidRDefault="003A3127" w:rsidP="003A3127">
      <w:pPr>
        <w:numPr>
          <w:ilvl w:val="0"/>
          <w:numId w:val="11"/>
        </w:numPr>
        <w:spacing w:after="160" w:line="360" w:lineRule="auto"/>
        <w:jc w:val="both"/>
      </w:pPr>
      <w:r w:rsidRPr="00027823">
        <w:rPr>
          <w:b/>
          <w:bCs/>
        </w:rPr>
        <w:t xml:space="preserve">1. místo: </w:t>
      </w:r>
      <w:r w:rsidRPr="00027823">
        <w:t xml:space="preserve">Finanční odměna </w:t>
      </w:r>
      <w:r>
        <w:t>4</w:t>
      </w:r>
      <w:r w:rsidRPr="00027823">
        <w:t xml:space="preserve"> 000 Kč pro </w:t>
      </w:r>
      <w:r>
        <w:t xml:space="preserve">jednotlivce či </w:t>
      </w:r>
      <w:r w:rsidRPr="00027823">
        <w:t>tým a věcné ceny od nadačního fondu Technik budoucnosti, o. p. s./sponzorů.</w:t>
      </w:r>
    </w:p>
    <w:p w14:paraId="6871AA8B" w14:textId="77777777" w:rsidR="003A3127" w:rsidRPr="00027823" w:rsidRDefault="003A3127" w:rsidP="003A3127">
      <w:pPr>
        <w:numPr>
          <w:ilvl w:val="0"/>
          <w:numId w:val="11"/>
        </w:numPr>
        <w:spacing w:after="160" w:line="360" w:lineRule="auto"/>
        <w:jc w:val="both"/>
      </w:pPr>
      <w:r w:rsidRPr="00027823">
        <w:rPr>
          <w:b/>
          <w:bCs/>
        </w:rPr>
        <w:t>2. místo:</w:t>
      </w:r>
      <w:r w:rsidRPr="00027823">
        <w:t xml:space="preserve"> Finanční odměna </w:t>
      </w:r>
      <w:r>
        <w:t>3</w:t>
      </w:r>
      <w:r w:rsidRPr="00027823">
        <w:t xml:space="preserve"> 000 Kč pro </w:t>
      </w:r>
      <w:r>
        <w:t>jednotlivce či</w:t>
      </w:r>
      <w:r w:rsidRPr="00027823">
        <w:t xml:space="preserve"> tým a věcné ceny od nadačního fondu Technik budoucnosti, o. p. s./sponzorů.</w:t>
      </w:r>
    </w:p>
    <w:p w14:paraId="6BA883D0" w14:textId="77777777" w:rsidR="003A3127" w:rsidRPr="00027823" w:rsidRDefault="003A3127" w:rsidP="003A3127">
      <w:pPr>
        <w:numPr>
          <w:ilvl w:val="0"/>
          <w:numId w:val="11"/>
        </w:numPr>
        <w:spacing w:after="160" w:line="360" w:lineRule="auto"/>
        <w:jc w:val="both"/>
      </w:pPr>
      <w:r w:rsidRPr="00027823">
        <w:rPr>
          <w:b/>
          <w:bCs/>
        </w:rPr>
        <w:t>3. místo:</w:t>
      </w:r>
      <w:r w:rsidRPr="00027823">
        <w:t xml:space="preserve"> Finanční odměna </w:t>
      </w:r>
      <w:r>
        <w:t>2</w:t>
      </w:r>
      <w:r w:rsidRPr="00027823">
        <w:t xml:space="preserve"> 000 Kč pro </w:t>
      </w:r>
      <w:r>
        <w:t>jednotlivce či</w:t>
      </w:r>
      <w:r w:rsidRPr="00027823">
        <w:t xml:space="preserve"> tým a věcné ceny od nadačního fondu Technik budoucnosti, o. p. s./sponzorů.</w:t>
      </w:r>
    </w:p>
    <w:p w14:paraId="3AD5C34A" w14:textId="77777777" w:rsidR="003A3127" w:rsidRPr="00027823" w:rsidRDefault="003A3127" w:rsidP="003A3127">
      <w:pPr>
        <w:numPr>
          <w:ilvl w:val="0"/>
          <w:numId w:val="11"/>
        </w:numPr>
        <w:spacing w:after="160" w:line="360" w:lineRule="auto"/>
        <w:jc w:val="both"/>
      </w:pPr>
      <w:r w:rsidRPr="00027823">
        <w:rPr>
          <w:b/>
          <w:bCs/>
        </w:rPr>
        <w:t>Pro všechny zúčastněné:</w:t>
      </w:r>
      <w:r w:rsidRPr="00027823">
        <w:t xml:space="preserve"> Drobné věcné ceny od nadačního fondu Technik budoucnosti, o. p. s./sponzorů.</w:t>
      </w:r>
    </w:p>
    <w:p w14:paraId="35B1CA1F" w14:textId="77777777" w:rsidR="003A3127" w:rsidRPr="00027823" w:rsidRDefault="003A3127" w:rsidP="003A3127">
      <w:pPr>
        <w:spacing w:after="160" w:line="360" w:lineRule="auto"/>
        <w:jc w:val="both"/>
        <w:rPr>
          <w:b/>
          <w:bCs/>
        </w:rPr>
      </w:pPr>
      <w:r w:rsidRPr="00027823">
        <w:rPr>
          <w:b/>
          <w:bCs/>
          <w:i/>
          <w:iCs/>
        </w:rPr>
        <w:t>Na výhru není právní nárok. Pokud se soutěže nezúčastní dostatečný počet týmů, bude soutěž a ceny přesunuty do následujícího školního roku.</w:t>
      </w:r>
    </w:p>
    <w:p w14:paraId="00A3D1BF" w14:textId="77777777" w:rsidR="003A3127" w:rsidRPr="00027823" w:rsidRDefault="003A3127" w:rsidP="003A3127">
      <w:pPr>
        <w:spacing w:after="160" w:line="360" w:lineRule="auto"/>
        <w:jc w:val="both"/>
        <w:rPr>
          <w:b/>
          <w:bCs/>
        </w:rPr>
      </w:pPr>
      <w:r w:rsidRPr="00027823">
        <w:rPr>
          <w:b/>
          <w:bCs/>
        </w:rPr>
        <w:t>6. Souhlas s pořízením a uveřejněním záznamů</w:t>
      </w:r>
    </w:p>
    <w:p w14:paraId="27B22EA1" w14:textId="1C80B193" w:rsidR="003A3127" w:rsidRPr="00027823" w:rsidRDefault="003A3127" w:rsidP="003A3127">
      <w:pPr>
        <w:spacing w:after="160" w:line="360" w:lineRule="auto"/>
        <w:jc w:val="both"/>
      </w:pPr>
      <w:r w:rsidRPr="00027823">
        <w:t>Všichni zúčastnění souhlasí s pořízením foto a video záznamů během soutěže a jejich uveřejněním na stránkách školy,</w:t>
      </w:r>
      <w:r w:rsidR="002A58F7">
        <w:t xml:space="preserve"> sociálních sítích školy,</w:t>
      </w:r>
      <w:r w:rsidRPr="00027823">
        <w:t xml:space="preserve"> v tisku nebo v televizi.</w:t>
      </w:r>
    </w:p>
    <w:p w14:paraId="79B3B0B3" w14:textId="77777777" w:rsidR="003A3127" w:rsidRPr="00027823" w:rsidRDefault="003A3127" w:rsidP="003A3127">
      <w:pPr>
        <w:spacing w:after="160" w:line="360" w:lineRule="auto"/>
        <w:jc w:val="both"/>
        <w:rPr>
          <w:b/>
          <w:bCs/>
        </w:rPr>
      </w:pPr>
      <w:r w:rsidRPr="00027823">
        <w:rPr>
          <w:b/>
          <w:bCs/>
        </w:rPr>
        <w:t>7. Partneři soutěže</w:t>
      </w:r>
    </w:p>
    <w:p w14:paraId="7D8EC30A" w14:textId="77777777" w:rsidR="003A3127" w:rsidRPr="00027823" w:rsidRDefault="003A3127" w:rsidP="003A3127">
      <w:pPr>
        <w:numPr>
          <w:ilvl w:val="0"/>
          <w:numId w:val="12"/>
        </w:numPr>
        <w:spacing w:after="160" w:line="360" w:lineRule="auto"/>
        <w:jc w:val="both"/>
      </w:pPr>
      <w:r w:rsidRPr="00027823">
        <w:rPr>
          <w:b/>
          <w:bCs/>
        </w:rPr>
        <w:lastRenderedPageBreak/>
        <w:t>Nadační fond:</w:t>
      </w:r>
      <w:r w:rsidRPr="00027823">
        <w:t xml:space="preserve"> Technik budoucnosti, o. p. s.</w:t>
      </w:r>
    </w:p>
    <w:p w14:paraId="68DD508A" w14:textId="77777777" w:rsidR="003A3127" w:rsidRPr="00027823" w:rsidRDefault="003A3127" w:rsidP="003A3127">
      <w:pPr>
        <w:numPr>
          <w:ilvl w:val="0"/>
          <w:numId w:val="12"/>
        </w:numPr>
        <w:spacing w:after="160" w:line="360" w:lineRule="auto"/>
        <w:jc w:val="both"/>
      </w:pPr>
      <w:r w:rsidRPr="00027823">
        <w:rPr>
          <w:b/>
          <w:bCs/>
        </w:rPr>
        <w:t>Průmysloví partneři:</w:t>
      </w:r>
      <w:r w:rsidRPr="00027823">
        <w:t xml:space="preserve"> Společnosti z oboru elektrotechniky, energetiky, dopravy a</w:t>
      </w:r>
      <w:r w:rsidRPr="00FE2237">
        <w:rPr>
          <w:b/>
          <w:bCs/>
          <w:sz w:val="28"/>
          <w:szCs w:val="28"/>
        </w:rPr>
        <w:t> </w:t>
      </w:r>
      <w:r w:rsidRPr="00027823">
        <w:t>strojírenství, které poskytnou odborné konzultace a věcné ceny.</w:t>
      </w:r>
    </w:p>
    <w:p w14:paraId="0D67AC5B" w14:textId="77777777" w:rsidR="003A3127" w:rsidRDefault="003A3127" w:rsidP="003A3127">
      <w:pPr>
        <w:numPr>
          <w:ilvl w:val="0"/>
          <w:numId w:val="12"/>
        </w:numPr>
        <w:spacing w:after="160" w:line="360" w:lineRule="auto"/>
        <w:jc w:val="both"/>
      </w:pPr>
      <w:r w:rsidRPr="00027823">
        <w:rPr>
          <w:b/>
          <w:bCs/>
        </w:rPr>
        <w:t>Mediální partneři:</w:t>
      </w:r>
      <w:r w:rsidRPr="00027823">
        <w:t xml:space="preserve"> Místní média, která budou informovat o průběhu a výsledcích soutěže.</w:t>
      </w:r>
    </w:p>
    <w:p w14:paraId="5D4BD9F3" w14:textId="77777777" w:rsidR="003A3127" w:rsidRPr="00027823" w:rsidRDefault="003A3127" w:rsidP="003A3127">
      <w:pPr>
        <w:numPr>
          <w:ilvl w:val="0"/>
          <w:numId w:val="12"/>
        </w:numPr>
        <w:spacing w:after="160" w:line="360" w:lineRule="auto"/>
        <w:jc w:val="both"/>
      </w:pPr>
      <w:r>
        <w:rPr>
          <w:b/>
          <w:bCs/>
        </w:rPr>
        <w:t>VŠ</w:t>
      </w:r>
    </w:p>
    <w:p w14:paraId="41F536A3" w14:textId="2009BD0F" w:rsidR="003A3127" w:rsidRPr="00027823" w:rsidRDefault="003A3127" w:rsidP="003A3127">
      <w:pPr>
        <w:spacing w:after="160" w:line="360" w:lineRule="auto"/>
        <w:jc w:val="both"/>
        <w:rPr>
          <w:b/>
          <w:bCs/>
        </w:rPr>
      </w:pPr>
      <w:r w:rsidRPr="00027823">
        <w:rPr>
          <w:b/>
          <w:bCs/>
        </w:rPr>
        <w:t>8. Závě</w:t>
      </w:r>
      <w:r w:rsidR="000A01FE">
        <w:rPr>
          <w:b/>
          <w:bCs/>
        </w:rPr>
        <w:t>r</w:t>
      </w:r>
    </w:p>
    <w:p w14:paraId="292C0355" w14:textId="047070FD" w:rsidR="003A3127" w:rsidRPr="003A3127" w:rsidRDefault="003A3127" w:rsidP="003A3127">
      <w:pPr>
        <w:spacing w:line="360" w:lineRule="auto"/>
        <w:jc w:val="both"/>
      </w:pPr>
      <w:r w:rsidRPr="00027823">
        <w:t>Techné Challenge</w:t>
      </w:r>
      <w:r>
        <w:t xml:space="preserve"> Resslova</w:t>
      </w:r>
      <w:r w:rsidRPr="00027823">
        <w:t xml:space="preserve"> 202</w:t>
      </w:r>
      <w:r w:rsidR="000A01FE">
        <w:t>5</w:t>
      </w:r>
      <w:r w:rsidRPr="00027823">
        <w:t>/202</w:t>
      </w:r>
      <w:r w:rsidR="000A01FE">
        <w:t>6</w:t>
      </w:r>
      <w:r w:rsidRPr="00027823">
        <w:t xml:space="preserve"> je skvělou příležitostí pro žáky Střední průmyslové školy Resslova 5, </w:t>
      </w:r>
      <w:r>
        <w:t xml:space="preserve">středisko Resslova, </w:t>
      </w:r>
      <w:r w:rsidRPr="00027823">
        <w:t>aby předvedli své technické dovednosti, kreativitu a</w:t>
      </w:r>
      <w:r>
        <w:t xml:space="preserve"> také</w:t>
      </w:r>
      <w:r w:rsidRPr="00027823">
        <w:t xml:space="preserve"> týmovou spolupráci. Soutěž podporuje praktické aplikace teoretických znalostí a připravuje žáky na budoucí profesní kariéru v technických oborech.</w:t>
      </w:r>
    </w:p>
    <w:sectPr w:rsidR="003A3127" w:rsidRPr="003A3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18BF"/>
    <w:multiLevelType w:val="multilevel"/>
    <w:tmpl w:val="FDDE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D5059"/>
    <w:multiLevelType w:val="multilevel"/>
    <w:tmpl w:val="739C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634C8"/>
    <w:multiLevelType w:val="multilevel"/>
    <w:tmpl w:val="1012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62B3E"/>
    <w:multiLevelType w:val="multilevel"/>
    <w:tmpl w:val="6B26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633AA"/>
    <w:multiLevelType w:val="multilevel"/>
    <w:tmpl w:val="8AAA1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3407558">
    <w:abstractNumId w:val="3"/>
  </w:num>
  <w:num w:numId="2" w16cid:durableId="461964909">
    <w:abstractNumId w:val="1"/>
  </w:num>
  <w:num w:numId="3" w16cid:durableId="173423421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65349217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74777655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10175071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975065219">
    <w:abstractNumId w:val="4"/>
  </w:num>
  <w:num w:numId="8" w16cid:durableId="149398448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51834913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5938917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823591656">
    <w:abstractNumId w:val="0"/>
  </w:num>
  <w:num w:numId="12" w16cid:durableId="254554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27"/>
    <w:rsid w:val="000A01FE"/>
    <w:rsid w:val="000C5C30"/>
    <w:rsid w:val="001C6251"/>
    <w:rsid w:val="00224199"/>
    <w:rsid w:val="002A58F7"/>
    <w:rsid w:val="002F4D8D"/>
    <w:rsid w:val="003A3127"/>
    <w:rsid w:val="00500745"/>
    <w:rsid w:val="005516CD"/>
    <w:rsid w:val="0056015F"/>
    <w:rsid w:val="005A0D5A"/>
    <w:rsid w:val="006948B9"/>
    <w:rsid w:val="00933133"/>
    <w:rsid w:val="00A80777"/>
    <w:rsid w:val="00D81ED1"/>
    <w:rsid w:val="00F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4807"/>
  <w15:chartTrackingRefBased/>
  <w15:docId w15:val="{0040F833-2FE3-4869-8112-277CEA4D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12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A3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3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3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3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3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3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3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3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3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3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3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3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31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31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31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31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31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31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3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3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3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3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3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31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31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31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3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31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312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rsid w:val="00500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elink.cz/8g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Petrovajová</dc:creator>
  <cp:keywords/>
  <dc:description/>
  <cp:lastModifiedBy>Michaela Petrovajová</cp:lastModifiedBy>
  <cp:revision>2</cp:revision>
  <dcterms:created xsi:type="dcterms:W3CDTF">2025-11-13T11:13:00Z</dcterms:created>
  <dcterms:modified xsi:type="dcterms:W3CDTF">2025-11-13T11:13:00Z</dcterms:modified>
</cp:coreProperties>
</file>